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A24E45"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B0323D">
        <w:rPr>
          <w:b/>
          <w:sz w:val="24"/>
          <w:szCs w:val="24"/>
        </w:rPr>
        <w:t>10</w:t>
      </w:r>
      <w:r>
        <w:rPr>
          <w:b/>
          <w:i/>
          <w:noProof/>
          <w:sz w:val="28"/>
        </w:rPr>
        <w:tab/>
      </w:r>
      <w:r w:rsidR="00121683" w:rsidRPr="00121683">
        <w:rPr>
          <w:b/>
          <w:noProof/>
          <w:sz w:val="24"/>
        </w:rPr>
        <w:t>R4-2</w:t>
      </w:r>
      <w:r w:rsidR="00B0323D">
        <w:rPr>
          <w:b/>
          <w:noProof/>
          <w:sz w:val="24"/>
        </w:rPr>
        <w:t>4</w:t>
      </w:r>
      <w:r w:rsidR="002D3C5E">
        <w:rPr>
          <w:b/>
          <w:noProof/>
          <w:sz w:val="24"/>
        </w:rPr>
        <w:t>00441</w:t>
      </w:r>
    </w:p>
    <w:p w14:paraId="7CB45193" w14:textId="4B1B657E" w:rsidR="001E41F3" w:rsidRDefault="00B0323D" w:rsidP="005E2C44">
      <w:pPr>
        <w:pStyle w:val="CRCoverPage"/>
        <w:outlineLvl w:val="0"/>
        <w:rPr>
          <w:b/>
          <w:noProof/>
          <w:sz w:val="24"/>
          <w:lang w:eastAsia="zh-CN"/>
        </w:rPr>
      </w:pPr>
      <w:r w:rsidRPr="00B0323D">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0F891" w:rsidR="001E41F3" w:rsidRPr="00410371" w:rsidRDefault="00BD3916" w:rsidP="00EF5C91">
            <w:pPr>
              <w:pStyle w:val="CRCoverPage"/>
              <w:spacing w:after="0"/>
              <w:jc w:val="center"/>
              <w:rPr>
                <w:noProof/>
              </w:rPr>
            </w:pPr>
            <w:r>
              <w:rPr>
                <w:noProof/>
              </w:rPr>
              <w:t>4011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2F46F6" w:rsidR="001E41F3" w:rsidRPr="00410371" w:rsidRDefault="00427CEC" w:rsidP="00EF5C91">
            <w:pPr>
              <w:pStyle w:val="CRCoverPage"/>
              <w:spacing w:after="0"/>
              <w:jc w:val="center"/>
              <w:rPr>
                <w:noProof/>
                <w:sz w:val="28"/>
              </w:rPr>
            </w:pPr>
            <w:r>
              <w:rPr>
                <w:b/>
                <w:noProof/>
                <w:sz w:val="28"/>
              </w:rPr>
              <w:t>1</w:t>
            </w:r>
            <w:r w:rsidR="00EC252D">
              <w:rPr>
                <w:b/>
                <w:noProof/>
                <w:sz w:val="28"/>
              </w:rPr>
              <w:t>6</w:t>
            </w:r>
            <w:r w:rsidR="00404988">
              <w:rPr>
                <w:b/>
                <w:noProof/>
                <w:sz w:val="28"/>
              </w:rPr>
              <w:t>.</w:t>
            </w:r>
            <w:r w:rsidR="00EC252D">
              <w:rPr>
                <w:b/>
                <w:noProof/>
                <w:sz w:val="28"/>
              </w:rPr>
              <w:t>18</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E60D30" w:rsidR="0060615D" w:rsidRDefault="00181809" w:rsidP="0060615D">
            <w:pPr>
              <w:pStyle w:val="CRCoverPage"/>
              <w:spacing w:after="0"/>
              <w:ind w:left="100"/>
              <w:rPr>
                <w:noProof/>
              </w:rPr>
            </w:pPr>
            <w:r w:rsidRPr="00181809">
              <w:t>[</w:t>
            </w:r>
            <w:proofErr w:type="spellStart"/>
            <w:r w:rsidRPr="00181809">
              <w:t>NR_newRAT</w:t>
            </w:r>
            <w:proofErr w:type="spellEnd"/>
            <w:r w:rsidRPr="00181809">
              <w:t xml:space="preserve">-Core] </w:t>
            </w:r>
            <w:r w:rsidR="00CE0EEF" w:rsidRPr="00CE0EEF">
              <w:t>CR on active TCI state list update delay - R1</w:t>
            </w:r>
            <w:r w:rsidR="00EC252D">
              <w:t>6</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2A1488" w:rsidR="0060615D" w:rsidRDefault="00CE0EEF" w:rsidP="0060615D">
            <w:pPr>
              <w:pStyle w:val="CRCoverPage"/>
              <w:spacing w:after="0"/>
              <w:ind w:left="100"/>
              <w:rPr>
                <w:noProof/>
              </w:rPr>
            </w:pPr>
            <w:proofErr w:type="spellStart"/>
            <w:r w:rsidRPr="00CE0EEF">
              <w:t>NR_newRAT</w:t>
            </w:r>
            <w:proofErr w:type="spellEnd"/>
            <w:r w:rsidRPr="00CE0EEF">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9A33F" w:rsidR="0060615D" w:rsidRDefault="0060615D" w:rsidP="0060615D">
            <w:pPr>
              <w:pStyle w:val="CRCoverPage"/>
              <w:spacing w:after="0"/>
              <w:ind w:left="100"/>
              <w:rPr>
                <w:noProof/>
              </w:rPr>
            </w:pPr>
            <w:r>
              <w:rPr>
                <w:noProof/>
              </w:rPr>
              <w:t>202</w:t>
            </w:r>
            <w:r w:rsidR="00B0323D">
              <w:rPr>
                <w:noProof/>
              </w:rPr>
              <w:t>4</w:t>
            </w:r>
            <w:r>
              <w:rPr>
                <w:noProof/>
              </w:rPr>
              <w:t>-</w:t>
            </w:r>
            <w:r w:rsidR="00B0323D">
              <w:rPr>
                <w:noProof/>
              </w:rPr>
              <w:t>02</w:t>
            </w:r>
            <w:r>
              <w:rPr>
                <w:noProof/>
              </w:rPr>
              <w:t>-</w:t>
            </w:r>
            <w:r w:rsidR="00FA0BD6">
              <w:rPr>
                <w:noProof/>
              </w:rPr>
              <w:t>02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586596" w:rsidR="0060615D" w:rsidRDefault="0060615D" w:rsidP="0060615D">
            <w:pPr>
              <w:pStyle w:val="CRCoverPage"/>
              <w:spacing w:after="0"/>
              <w:ind w:left="100"/>
              <w:rPr>
                <w:noProof/>
              </w:rPr>
            </w:pPr>
            <w:r w:rsidRPr="00805A69">
              <w:rPr>
                <w:noProof/>
              </w:rPr>
              <w:t>Rel-1</w:t>
            </w:r>
            <w:r w:rsidR="00871B68">
              <w:rPr>
                <w:noProof/>
              </w:rPr>
              <w:t>6</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71E05" w14:textId="77777777" w:rsidR="00B0323D" w:rsidRDefault="00CE0EEF" w:rsidP="0060615D">
            <w:pPr>
              <w:pStyle w:val="CRCoverPage"/>
              <w:spacing w:after="0"/>
              <w:rPr>
                <w:noProof/>
              </w:rPr>
            </w:pPr>
            <w:r w:rsidRPr="00CE0EEF">
              <w:rPr>
                <w:noProof/>
              </w:rPr>
              <w:t xml:space="preserve">There is </w:t>
            </w:r>
            <w:r w:rsidR="00B0323D">
              <w:rPr>
                <w:noProof/>
              </w:rPr>
              <w:t>ambiguity/inaccuracy</w:t>
            </w:r>
            <w:r w:rsidRPr="00CE0EEF">
              <w:rPr>
                <w:noProof/>
              </w:rPr>
              <w:t xml:space="preserve"> in the </w:t>
            </w:r>
            <w:r>
              <w:rPr>
                <w:noProof/>
              </w:rPr>
              <w:t xml:space="preserve">current </w:t>
            </w:r>
            <w:r w:rsidRPr="00CE0EEF">
              <w:rPr>
                <w:noProof/>
              </w:rPr>
              <w:t>wording in active TCI state list update delay requirement</w:t>
            </w:r>
            <w:r>
              <w:rPr>
                <w:noProof/>
              </w:rPr>
              <w:t xml:space="preserve">. </w:t>
            </w:r>
          </w:p>
          <w:p w14:paraId="4F425F3E" w14:textId="77777777" w:rsidR="00B0323D" w:rsidRDefault="00B0323D" w:rsidP="00B0323D">
            <w:pPr>
              <w:pStyle w:val="CRCoverPage"/>
              <w:spacing w:after="0"/>
              <w:rPr>
                <w:noProof/>
              </w:rPr>
            </w:pPr>
            <w:r>
              <w:rPr>
                <w:noProof/>
              </w:rPr>
              <w:t>•</w:t>
            </w:r>
            <w:r>
              <w:rPr>
                <w:noProof/>
              </w:rPr>
              <w:tab/>
              <w:t>The delay is from the time UE receives PDSCH carrying MAC-CE active TCI state list update to the time UE receives PDCCH scheduling PDSCH with the new target TCI state, not the PDCCH with the new target TCI state. The current wording “with the new target TCI state” could be misinterpreted as PDCCH with the new target TCI state.</w:t>
            </w:r>
          </w:p>
          <w:p w14:paraId="708AA7DE" w14:textId="404CB693" w:rsidR="0060615D" w:rsidRDefault="00B0323D" w:rsidP="00B0323D">
            <w:pPr>
              <w:pStyle w:val="CRCoverPage"/>
              <w:spacing w:after="0"/>
              <w:rPr>
                <w:noProof/>
              </w:rPr>
            </w:pPr>
            <w:r>
              <w:rPr>
                <w:noProof/>
              </w:rPr>
              <w:t>•</w:t>
            </w:r>
            <w:r>
              <w:rPr>
                <w:noProof/>
              </w:rPr>
              <w:tab/>
              <w:t>The delay is the time needed for UE to decode the MAC-CE and perform T/F synchronization for the known TCI state(s) to be added to the active TCI state list. Using the time instant to receive PDCCH as the endpoint of the active TCI state list update is not precise, because PDCCH is up to network scheduling and the network could transmit PDCCH before the UE completes active TCI state list update.</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A4A71" w14:textId="77777777" w:rsidR="00B0323D" w:rsidRPr="00B0323D" w:rsidRDefault="00CE0EEF" w:rsidP="00B0323D">
            <w:pPr>
              <w:rPr>
                <w:rFonts w:ascii="Arial" w:hAnsi="Arial" w:cs="Arial"/>
                <w:noProof/>
                <w:lang w:eastAsia="zh-CN"/>
              </w:rPr>
            </w:pPr>
            <w:r w:rsidRPr="00B0323D">
              <w:rPr>
                <w:rFonts w:ascii="Arial" w:hAnsi="Arial" w:cs="Arial"/>
                <w:noProof/>
                <w:lang w:eastAsia="zh-CN"/>
              </w:rPr>
              <w:t xml:space="preserve">Change the wording to </w:t>
            </w:r>
          </w:p>
          <w:p w14:paraId="29AAB5D1" w14:textId="77777777" w:rsidR="00795C33" w:rsidRPr="00CE6FDC" w:rsidRDefault="00795C33" w:rsidP="00795C33">
            <w:pPr>
              <w:rPr>
                <w:rFonts w:ascii="Arial" w:eastAsia="Malgun Gothic" w:hAnsi="Arial" w:cs="Arial"/>
              </w:rPr>
            </w:pPr>
            <w:r w:rsidRPr="00CE6FDC">
              <w:rPr>
                <w:rFonts w:ascii="Arial" w:eastAsia="Malgun Gothic" w:hAnsi="Arial" w:cs="Arial"/>
              </w:rPr>
              <w:t>“If the target TCI state is known, upon</w:t>
            </w:r>
            <w:r w:rsidRPr="00CE6FDC">
              <w:rPr>
                <w:rFonts w:ascii="Arial" w:hAnsi="Arial" w:cs="Arial"/>
              </w:rPr>
              <w:t xml:space="preserve"> receiv</w:t>
            </w:r>
            <w:r w:rsidRPr="00CE6FDC">
              <w:rPr>
                <w:rFonts w:ascii="Arial" w:eastAsia="Malgun Gothic" w:hAnsi="Arial" w:cs="Arial"/>
              </w:rPr>
              <w:t>ing PDSCH carrying</w:t>
            </w:r>
            <w:r w:rsidRPr="00CE6FDC">
              <w:rPr>
                <w:rFonts w:ascii="Arial" w:hAnsi="Arial" w:cs="Arial"/>
              </w:rPr>
              <w:t xml:space="preserve"> </w:t>
            </w:r>
            <w:r w:rsidRPr="00CE6FDC">
              <w:rPr>
                <w:rFonts w:ascii="Arial" w:eastAsia="Malgun Gothic" w:hAnsi="Arial" w:cs="Arial"/>
              </w:rPr>
              <w:t>MAC-CE active TCI state list update at slot n</w:t>
            </w:r>
            <w:r w:rsidRPr="00CE6FDC">
              <w:rPr>
                <w:rFonts w:ascii="Arial" w:hAnsi="Arial" w:cs="Arial"/>
              </w:rPr>
              <w:t>, UE shall have completed the active TCI state list update by the end of slot n+</w:t>
            </w:r>
            <w:r w:rsidRPr="00CE6FDC">
              <w:rPr>
                <w:rFonts w:ascii="Arial" w:eastAsia="Malgun Gothic" w:hAnsi="Arial" w:cs="Arial"/>
              </w:rPr>
              <w:t xml:space="preserve"> T</w:t>
            </w:r>
            <w:r w:rsidRPr="00CE6FDC">
              <w:rPr>
                <w:rFonts w:ascii="Arial" w:eastAsia="Malgun Gothic" w:hAnsi="Arial" w:cs="Arial"/>
                <w:vertAlign w:val="subscript"/>
              </w:rPr>
              <w:t>HARQ</w:t>
            </w:r>
            <w:r w:rsidRPr="00CE6FDC">
              <w:rPr>
                <w:rFonts w:ascii="Arial" w:eastAsia="Malgun Gothic" w:hAnsi="Arial" w:cs="Arial"/>
              </w:rPr>
              <w:t xml:space="preserve"> +</w:t>
            </w:r>
            <m:oMath>
              <m:sSubSup>
                <m:sSubSupPr>
                  <m:ctrlPr>
                    <w:rPr>
                      <w:rFonts w:ascii="Cambria Math" w:hAnsi="Cambria Math" w:cs="Arial"/>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oMath>
            <w:r w:rsidRPr="00CE6FDC">
              <w:rPr>
                <w:rFonts w:ascii="Arial" w:eastAsia="Malgun Gothic" w:hAnsi="Arial" w:cs="Arial"/>
              </w:rPr>
              <w:t xml:space="preserve"> +TO</w:t>
            </w:r>
            <w:r w:rsidRPr="00CE6FDC">
              <w:rPr>
                <w:rFonts w:ascii="Arial" w:eastAsia="Malgun Gothic" w:hAnsi="Arial" w:cs="Arial"/>
                <w:vertAlign w:val="subscript"/>
              </w:rPr>
              <w:t>k</w:t>
            </w:r>
            <w:r w:rsidRPr="00CE6FDC">
              <w:rPr>
                <w:rFonts w:ascii="Arial" w:eastAsia="Malgun Gothic" w:hAnsi="Arial" w:cs="Arial"/>
              </w:rPr>
              <w:t>*(</w:t>
            </w:r>
            <w:proofErr w:type="spellStart"/>
            <w:r w:rsidRPr="00CE6FDC">
              <w:rPr>
                <w:rFonts w:ascii="Arial" w:eastAsia="Malgun Gothic" w:hAnsi="Arial" w:cs="Arial"/>
              </w:rPr>
              <w:t>T</w:t>
            </w:r>
            <w:r w:rsidRPr="00CE6FDC">
              <w:rPr>
                <w:rFonts w:ascii="Arial" w:eastAsia="Malgun Gothic" w:hAnsi="Arial" w:cs="Arial"/>
                <w:vertAlign w:val="subscript"/>
              </w:rPr>
              <w:t>first</w:t>
            </w:r>
            <w:proofErr w:type="spellEnd"/>
            <w:r w:rsidRPr="00CE6FDC">
              <w:rPr>
                <w:rFonts w:ascii="Arial" w:eastAsia="Malgun Gothic" w:hAnsi="Arial" w:cs="Arial"/>
                <w:vertAlign w:val="subscript"/>
              </w:rPr>
              <w:t xml:space="preserve">-SSB </w:t>
            </w:r>
            <w:r w:rsidRPr="00CE6FDC">
              <w:rPr>
                <w:rFonts w:ascii="Arial" w:eastAsia="Malgun Gothic" w:hAnsi="Arial" w:cs="Arial"/>
              </w:rPr>
              <w:t>+ T</w:t>
            </w:r>
            <w:r w:rsidRPr="00CE6FDC">
              <w:rPr>
                <w:rFonts w:ascii="Arial" w:eastAsia="Malgun Gothic" w:hAnsi="Arial" w:cs="Arial"/>
                <w:vertAlign w:val="subscript"/>
              </w:rPr>
              <w:t>SSB-proc</w:t>
            </w:r>
            <w:r w:rsidRPr="00CE6FDC">
              <w:rPr>
                <w:rFonts w:ascii="Arial" w:eastAsia="Malgun Gothic" w:hAnsi="Arial" w:cs="Arial"/>
              </w:rPr>
              <w:t>) /</w:t>
            </w:r>
            <w:r w:rsidRPr="00CE6FDC">
              <w:rPr>
                <w:rFonts w:ascii="Arial" w:hAnsi="Arial" w:cs="Arial"/>
                <w:i/>
              </w:rPr>
              <w:t xml:space="preserve"> NR slot length </w:t>
            </w:r>
            <w:r w:rsidRPr="00CE6FDC">
              <w:rPr>
                <w:rFonts w:ascii="Arial" w:hAnsi="Arial" w:cs="Arial"/>
              </w:rPr>
              <w:t xml:space="preserve">and be able to receive scheduled PDSCH with the new target TCI state </w:t>
            </w:r>
            <w:r w:rsidRPr="00CE6FDC">
              <w:rPr>
                <w:rFonts w:ascii="Arial" w:eastAsia="Malgun Gothic" w:hAnsi="Arial" w:cs="Arial"/>
              </w:rPr>
              <w:t>at the first slot that is after</w:t>
            </w:r>
            <w:r w:rsidRPr="00CE6FDC">
              <w:rPr>
                <w:rFonts w:ascii="Arial" w:hAnsi="Arial" w:cs="Arial"/>
              </w:rPr>
              <w:t xml:space="preserve"> n+</w:t>
            </w:r>
            <w:r w:rsidRPr="00CE6FDC">
              <w:rPr>
                <w:rFonts w:ascii="Arial" w:eastAsia="Malgun Gothic" w:hAnsi="Arial" w:cs="Arial"/>
              </w:rPr>
              <w:t xml:space="preserve"> T</w:t>
            </w:r>
            <w:r w:rsidRPr="00CE6FDC">
              <w:rPr>
                <w:rFonts w:ascii="Arial" w:eastAsia="Malgun Gothic" w:hAnsi="Arial" w:cs="Arial"/>
                <w:vertAlign w:val="subscript"/>
              </w:rPr>
              <w:t>HARQ</w:t>
            </w:r>
            <w:r w:rsidRPr="00CE6FDC">
              <w:rPr>
                <w:rFonts w:ascii="Arial" w:eastAsia="Malgun Gothic" w:hAnsi="Arial" w:cs="Arial"/>
              </w:rPr>
              <w:t xml:space="preserve"> +</w:t>
            </w:r>
            <m:oMath>
              <m:sSubSup>
                <m:sSubSupPr>
                  <m:ctrlPr>
                    <w:rPr>
                      <w:rFonts w:ascii="Cambria Math" w:hAnsi="Cambria Math" w:cs="Arial"/>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oMath>
            <w:r w:rsidRPr="00CE6FDC">
              <w:rPr>
                <w:rFonts w:ascii="Arial" w:eastAsia="Malgun Gothic" w:hAnsi="Arial" w:cs="Arial"/>
              </w:rPr>
              <w:t xml:space="preserve"> +TO</w:t>
            </w:r>
            <w:r w:rsidRPr="00CE6FDC">
              <w:rPr>
                <w:rFonts w:ascii="Arial" w:eastAsia="Malgun Gothic" w:hAnsi="Arial" w:cs="Arial"/>
                <w:vertAlign w:val="subscript"/>
              </w:rPr>
              <w:t>k</w:t>
            </w:r>
            <w:r w:rsidRPr="00CE6FDC">
              <w:rPr>
                <w:rFonts w:ascii="Arial" w:eastAsia="Malgun Gothic" w:hAnsi="Arial" w:cs="Arial"/>
              </w:rPr>
              <w:t>*(</w:t>
            </w:r>
            <w:proofErr w:type="spellStart"/>
            <w:r w:rsidRPr="00CE6FDC">
              <w:rPr>
                <w:rFonts w:ascii="Arial" w:eastAsia="Malgun Gothic" w:hAnsi="Arial" w:cs="Arial"/>
              </w:rPr>
              <w:t>T</w:t>
            </w:r>
            <w:r w:rsidRPr="00CE6FDC">
              <w:rPr>
                <w:rFonts w:ascii="Arial" w:eastAsia="Malgun Gothic" w:hAnsi="Arial" w:cs="Arial"/>
                <w:vertAlign w:val="subscript"/>
              </w:rPr>
              <w:t>first</w:t>
            </w:r>
            <w:proofErr w:type="spellEnd"/>
            <w:r w:rsidRPr="00CE6FDC">
              <w:rPr>
                <w:rFonts w:ascii="Arial" w:eastAsia="Malgun Gothic" w:hAnsi="Arial" w:cs="Arial"/>
                <w:vertAlign w:val="subscript"/>
              </w:rPr>
              <w:t xml:space="preserve">-SSB </w:t>
            </w:r>
            <w:r w:rsidRPr="00CE6FDC">
              <w:rPr>
                <w:rFonts w:ascii="Arial" w:eastAsia="Malgun Gothic" w:hAnsi="Arial" w:cs="Arial"/>
              </w:rPr>
              <w:t>+ T</w:t>
            </w:r>
            <w:r w:rsidRPr="00CE6FDC">
              <w:rPr>
                <w:rFonts w:ascii="Arial" w:eastAsia="Malgun Gothic" w:hAnsi="Arial" w:cs="Arial"/>
                <w:vertAlign w:val="subscript"/>
              </w:rPr>
              <w:t>SSB-proc</w:t>
            </w:r>
            <w:r w:rsidRPr="00CE6FDC">
              <w:rPr>
                <w:rFonts w:ascii="Arial" w:eastAsia="Malgun Gothic" w:hAnsi="Arial" w:cs="Arial"/>
              </w:rPr>
              <w:t>) /</w:t>
            </w:r>
            <w:r w:rsidRPr="00CE6FDC">
              <w:rPr>
                <w:rFonts w:ascii="Arial" w:hAnsi="Arial" w:cs="Arial"/>
                <w:i/>
              </w:rPr>
              <w:t xml:space="preserve"> NR slot length </w:t>
            </w:r>
            <w:r w:rsidRPr="00CE6FDC">
              <w:rPr>
                <w:rFonts w:ascii="Arial" w:eastAsia="Malgun Gothic" w:hAnsi="Arial" w:cs="Arial"/>
              </w:rPr>
              <w:t>+ ceiling(</w:t>
            </w:r>
            <w:proofErr w:type="spellStart"/>
            <w:r w:rsidRPr="00CE6FDC">
              <w:rPr>
                <w:rFonts w:ascii="Arial" w:eastAsia="Malgun Gothic" w:hAnsi="Arial" w:cs="Arial"/>
                <w:i/>
                <w:iCs/>
              </w:rPr>
              <w:t>timeDurationForQCL</w:t>
            </w:r>
            <w:proofErr w:type="spellEnd"/>
            <w:r w:rsidRPr="00CE6FDC">
              <w:rPr>
                <w:rFonts w:ascii="Arial" w:eastAsia="Malgun Gothic" w:hAnsi="Arial" w:cs="Arial"/>
              </w:rPr>
              <w:t>/14)</w:t>
            </w:r>
            <w:r w:rsidRPr="00CE6FDC">
              <w:rPr>
                <w:rFonts w:ascii="Arial" w:hAnsi="Arial" w:cs="Arial"/>
              </w:rPr>
              <w:t xml:space="preserve">. Where </w:t>
            </w:r>
            <w:r w:rsidRPr="00CE6FDC">
              <w:rPr>
                <w:rFonts w:ascii="Arial" w:eastAsia="Malgun Gothic" w:hAnsi="Arial" w:cs="Arial"/>
              </w:rPr>
              <w:t>T</w:t>
            </w:r>
            <w:r w:rsidRPr="00CE6FDC">
              <w:rPr>
                <w:rFonts w:ascii="Arial" w:eastAsia="Malgun Gothic" w:hAnsi="Arial" w:cs="Arial"/>
                <w:vertAlign w:val="subscript"/>
              </w:rPr>
              <w:t>HARQ</w:t>
            </w:r>
            <w:r w:rsidRPr="00CE6FDC">
              <w:rPr>
                <w:rFonts w:ascii="Arial" w:hAnsi="Arial" w:cs="Arial"/>
              </w:rPr>
              <w:t xml:space="preserve">, </w:t>
            </w:r>
            <w:proofErr w:type="spellStart"/>
            <w:r w:rsidRPr="00CE6FDC">
              <w:rPr>
                <w:rFonts w:ascii="Arial" w:eastAsia="Malgun Gothic" w:hAnsi="Arial" w:cs="Arial"/>
              </w:rPr>
              <w:t>T</w:t>
            </w:r>
            <w:r w:rsidRPr="00CE6FDC">
              <w:rPr>
                <w:rFonts w:ascii="Arial" w:eastAsia="Malgun Gothic" w:hAnsi="Arial" w:cs="Arial"/>
                <w:vertAlign w:val="subscript"/>
              </w:rPr>
              <w:t>first</w:t>
            </w:r>
            <w:proofErr w:type="spellEnd"/>
            <w:r w:rsidRPr="00CE6FDC">
              <w:rPr>
                <w:rFonts w:ascii="Arial" w:eastAsia="Malgun Gothic" w:hAnsi="Arial" w:cs="Arial"/>
                <w:vertAlign w:val="subscript"/>
              </w:rPr>
              <w:t>-SSB,</w:t>
            </w:r>
            <w:r w:rsidRPr="00CE6FDC">
              <w:rPr>
                <w:rFonts w:ascii="Arial" w:eastAsia="Malgun Gothic" w:hAnsi="Arial" w:cs="Arial"/>
              </w:rPr>
              <w:t xml:space="preserve"> T</w:t>
            </w:r>
            <w:r w:rsidRPr="00CE6FDC">
              <w:rPr>
                <w:rFonts w:ascii="Arial" w:eastAsia="Malgun Gothic" w:hAnsi="Arial" w:cs="Arial"/>
                <w:vertAlign w:val="subscript"/>
              </w:rPr>
              <w:t xml:space="preserve">SSB-proc </w:t>
            </w:r>
            <w:r w:rsidRPr="00CE6FDC">
              <w:rPr>
                <w:rFonts w:ascii="Arial" w:eastAsia="Malgun Gothic" w:hAnsi="Arial" w:cs="Arial"/>
              </w:rPr>
              <w:t xml:space="preserve">and </w:t>
            </w:r>
            <w:proofErr w:type="spellStart"/>
            <w:r w:rsidRPr="00CE6FDC">
              <w:rPr>
                <w:rFonts w:ascii="Arial" w:eastAsia="Malgun Gothic" w:hAnsi="Arial" w:cs="Arial"/>
              </w:rPr>
              <w:t>TO</w:t>
            </w:r>
            <w:r w:rsidRPr="00CE6FDC">
              <w:rPr>
                <w:rFonts w:ascii="Arial" w:eastAsia="Malgun Gothic" w:hAnsi="Arial" w:cs="Arial"/>
                <w:vertAlign w:val="subscript"/>
              </w:rPr>
              <w:t>k</w:t>
            </w:r>
            <w:proofErr w:type="spellEnd"/>
            <w:r w:rsidRPr="00CE6FDC">
              <w:rPr>
                <w:rFonts w:ascii="Arial" w:eastAsia="Malgun Gothic" w:hAnsi="Arial" w:cs="Arial"/>
              </w:rPr>
              <w:t xml:space="preserve"> are defined in </w:t>
            </w:r>
            <w:r w:rsidRPr="00CE6FDC">
              <w:rPr>
                <w:rFonts w:ascii="Arial" w:hAnsi="Arial" w:cs="Arial"/>
                <w:lang w:eastAsia="ko-KR"/>
              </w:rPr>
              <w:t>clause</w:t>
            </w:r>
            <w:r w:rsidRPr="00CE6FDC">
              <w:rPr>
                <w:rFonts w:ascii="Arial" w:eastAsia="Malgun Gothic" w:hAnsi="Arial" w:cs="Arial"/>
              </w:rPr>
              <w:t xml:space="preserve"> 8.10.3, ceiling(x) is the smallest integer such that ceiling(x) </w:t>
            </w:r>
            <w:r w:rsidRPr="00CE6FDC">
              <w:rPr>
                <w:rFonts w:ascii="Arial" w:eastAsia="Malgun Gothic" w:hAnsi="Arial" w:cs="Arial"/>
              </w:rPr>
              <w:sym w:font="Symbol" w:char="F0B3"/>
            </w:r>
            <w:r w:rsidRPr="00CE6FDC">
              <w:rPr>
                <w:rFonts w:ascii="Arial" w:eastAsia="Malgun Gothic" w:hAnsi="Arial" w:cs="Arial"/>
                <w:b/>
                <w:bCs/>
                <w:i/>
                <w:iCs/>
              </w:rPr>
              <w:t xml:space="preserve"> </w:t>
            </w:r>
            <w:r w:rsidRPr="00CE6FDC">
              <w:rPr>
                <w:rFonts w:ascii="Arial" w:eastAsia="Malgun Gothic" w:hAnsi="Arial" w:cs="Arial"/>
              </w:rPr>
              <w:t xml:space="preserve">x, </w:t>
            </w:r>
            <w:proofErr w:type="spellStart"/>
            <w:r w:rsidRPr="00CE6FDC">
              <w:rPr>
                <w:rFonts w:ascii="Arial" w:eastAsia="Malgun Gothic" w:hAnsi="Arial" w:cs="Arial"/>
                <w:i/>
                <w:iCs/>
              </w:rPr>
              <w:t>timeDurationForQCL</w:t>
            </w:r>
            <w:proofErr w:type="spellEnd"/>
            <w:r w:rsidRPr="00CE6FDC">
              <w:rPr>
                <w:rFonts w:ascii="Arial" w:eastAsia="Malgun Gothic" w:hAnsi="Arial" w:cs="Arial"/>
              </w:rPr>
              <w:t xml:space="preserve"> is the time required by the UE to perform PDCCH reception and applying spatial QCL information received in DCI for PDSCH processing as described in TS 38.214 [26], and the value of </w:t>
            </w:r>
            <w:proofErr w:type="spellStart"/>
            <w:r w:rsidRPr="00CE6FDC">
              <w:rPr>
                <w:rFonts w:ascii="Arial" w:eastAsia="Malgun Gothic" w:hAnsi="Arial" w:cs="Arial"/>
                <w:i/>
                <w:iCs/>
              </w:rPr>
              <w:t>timeDurationForQCL</w:t>
            </w:r>
            <w:proofErr w:type="spellEnd"/>
            <w:r w:rsidRPr="00CE6FDC">
              <w:rPr>
                <w:rFonts w:ascii="Arial" w:eastAsia="Malgun Gothic" w:hAnsi="Arial" w:cs="Arial"/>
              </w:rPr>
              <w:t xml:space="preserve"> is defined in TS 38.331 [2].”</w:t>
            </w:r>
          </w:p>
          <w:p w14:paraId="31C656EC" w14:textId="78F9FEA3" w:rsidR="0060615D" w:rsidRPr="00B0323D" w:rsidRDefault="0060615D" w:rsidP="00B0323D">
            <w:pPr>
              <w:rPr>
                <w:rFonts w:ascii="Arial" w:eastAsia="Malgun Gothic" w:hAnsi="Arial" w:cs="Arial"/>
              </w:rPr>
            </w:pP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67D1A2E" w:rsidR="0060615D" w:rsidRDefault="00CE0EEF" w:rsidP="0060615D">
            <w:pPr>
              <w:pStyle w:val="CRCoverPage"/>
              <w:spacing w:after="0"/>
              <w:ind w:left="10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2D051" w:rsidR="0060615D" w:rsidRPr="008C58FA" w:rsidRDefault="00957141" w:rsidP="0060615D">
            <w:pPr>
              <w:pStyle w:val="CRCoverPage"/>
              <w:spacing w:after="0"/>
              <w:ind w:left="100"/>
              <w:rPr>
                <w:noProof/>
              </w:rPr>
            </w:pPr>
            <w:r>
              <w:rPr>
                <w:noProof/>
              </w:rPr>
              <w:t>8.10</w:t>
            </w:r>
            <w:r w:rsidR="00351022">
              <w:rPr>
                <w:noProof/>
              </w:rPr>
              <w:t>.6</w:t>
            </w:r>
            <w:r w:rsidR="00871B68">
              <w:rPr>
                <w:noProof/>
              </w:rPr>
              <w:t>, 8.10A.6</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62847">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470C0169" w14:textId="77777777" w:rsidR="00C26ADE" w:rsidRPr="006F3754" w:rsidRDefault="00C26ADE" w:rsidP="00C26ADE">
      <w:pPr>
        <w:pStyle w:val="Heading3"/>
        <w:rPr>
          <w:lang w:val="en-US"/>
        </w:rPr>
      </w:pPr>
      <w:r w:rsidRPr="006F3754">
        <w:rPr>
          <w:lang w:val="en-US"/>
        </w:rPr>
        <w:t>8.10.6</w:t>
      </w:r>
      <w:r w:rsidRPr="006F3754">
        <w:rPr>
          <w:lang w:val="en-US"/>
        </w:rPr>
        <w:tab/>
        <w:t>Active TCI state list update delay</w:t>
      </w:r>
    </w:p>
    <w:p w14:paraId="329EFAB4" w14:textId="3EB0496B" w:rsidR="00C26ADE" w:rsidRDefault="00C26ADE" w:rsidP="00C26ADE">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w:t>
      </w:r>
      <w:ins w:id="1" w:author="Apple Inc." w:date="2024-02-18T23:33:00Z">
        <w:r w:rsidR="00795C33" w:rsidRPr="005F53E4">
          <w:rPr>
            <w:lang w:val="en-US" w:eastAsia="zh-CN"/>
          </w:rPr>
          <w:t xml:space="preserve">have completed the active TCI state list update by the end of slot </w:t>
        </w:r>
        <w:r w:rsidR="00795C33" w:rsidRPr="00DD3199">
          <w:rPr>
            <w:lang w:val="en-US" w:eastAsia="zh-CN"/>
          </w:rPr>
          <w:t>n+</w:t>
        </w:r>
        <w:r w:rsidR="00795C33" w:rsidRPr="00DD3199">
          <w:rPr>
            <w:rFonts w:eastAsia="Malgun Gothic"/>
            <w:lang w:eastAsia="zh-CN"/>
          </w:rPr>
          <w:t xml:space="preserve"> T</w:t>
        </w:r>
        <w:r w:rsidR="00795C33" w:rsidRPr="00DD3199">
          <w:rPr>
            <w:rFonts w:eastAsia="Malgun Gothic"/>
            <w:vertAlign w:val="subscript"/>
            <w:lang w:eastAsia="zh-CN"/>
          </w:rPr>
          <w:t>HARQ</w:t>
        </w:r>
        <w:r w:rsidR="00795C33" w:rsidRPr="00DD3199">
          <w:rPr>
            <w:rFonts w:eastAsia="Malgun Gothic"/>
            <w:lang w:eastAsia="zh-CN"/>
          </w:rPr>
          <w:t xml:space="preserve"> +</w:t>
        </w:r>
      </w:ins>
      <m:oMath>
        <m:sSubSup>
          <m:sSubSupPr>
            <m:ctrlPr>
              <w:ins w:id="2" w:author="Apple Inc." w:date="2024-02-18T23:33:00Z">
                <w:rPr>
                  <w:rFonts w:ascii="Cambria Math" w:hAnsi="Cambria Math"/>
                </w:rPr>
              </w:ins>
            </m:ctrlPr>
          </m:sSubSupPr>
          <m:e>
            <m:r>
              <w:ins w:id="3" w:author="Apple Inc." w:date="2024-02-18T23:33:00Z">
                <m:rPr>
                  <m:sty m:val="p"/>
                </m:rPr>
                <w:rPr>
                  <w:rFonts w:ascii="Cambria Math" w:hAnsi="Cambria Math"/>
                </w:rPr>
                <m:t>3N</m:t>
              </w:ins>
            </m:r>
          </m:e>
          <m:sub>
            <m:r>
              <w:ins w:id="4" w:author="Apple Inc." w:date="2024-02-18T23:33:00Z">
                <m:rPr>
                  <m:sty m:val="p"/>
                </m:rPr>
                <w:rPr>
                  <w:rFonts w:ascii="Cambria Math" w:hAnsi="Cambria Math"/>
                </w:rPr>
                <m:t>slot</m:t>
              </w:ins>
            </m:r>
          </m:sub>
          <m:sup>
            <m:r>
              <w:ins w:id="5" w:author="Apple Inc." w:date="2024-02-18T23:33:00Z">
                <m:rPr>
                  <m:sty m:val="p"/>
                </m:rPr>
                <w:rPr>
                  <w:rFonts w:ascii="Cambria Math" w:hAnsi="Cambria Math"/>
                </w:rPr>
                <m:t>subframe,µ</m:t>
              </w:ins>
            </m:r>
          </m:sup>
        </m:sSubSup>
      </m:oMath>
      <w:ins w:id="6" w:author="Apple Inc." w:date="2024-02-18T23:33:00Z">
        <w:r w:rsidR="00795C33" w:rsidRPr="00DD3199">
          <w:rPr>
            <w:rFonts w:eastAsia="Malgun Gothic"/>
            <w:lang w:val="en-US" w:eastAsia="zh-CN"/>
          </w:rPr>
          <w:t xml:space="preserve"> +TO</w:t>
        </w:r>
        <w:r w:rsidR="00795C33" w:rsidRPr="00DD3199">
          <w:rPr>
            <w:rFonts w:eastAsia="Malgun Gothic"/>
            <w:vertAlign w:val="subscript"/>
            <w:lang w:val="en-US" w:eastAsia="zh-CN"/>
          </w:rPr>
          <w:t>k</w:t>
        </w:r>
        <w:r w:rsidR="00795C33" w:rsidRPr="00DD3199">
          <w:rPr>
            <w:rFonts w:eastAsia="Malgun Gothic"/>
            <w:lang w:val="en-US" w:eastAsia="zh-CN"/>
          </w:rPr>
          <w:t>*(</w:t>
        </w:r>
        <w:proofErr w:type="spellStart"/>
        <w:r w:rsidR="00795C33" w:rsidRPr="00DD3199">
          <w:rPr>
            <w:rFonts w:eastAsia="Malgun Gothic"/>
            <w:lang w:val="en-US" w:eastAsia="zh-CN"/>
          </w:rPr>
          <w:t>T</w:t>
        </w:r>
        <w:r w:rsidR="00795C33" w:rsidRPr="00DD3199">
          <w:rPr>
            <w:rFonts w:eastAsia="Malgun Gothic"/>
            <w:vertAlign w:val="subscript"/>
            <w:lang w:val="en-US" w:eastAsia="zh-CN"/>
          </w:rPr>
          <w:t>first</w:t>
        </w:r>
        <w:proofErr w:type="spellEnd"/>
        <w:r w:rsidR="00795C33" w:rsidRPr="00DD3199">
          <w:rPr>
            <w:rFonts w:eastAsia="Malgun Gothic"/>
            <w:vertAlign w:val="subscript"/>
            <w:lang w:val="en-US" w:eastAsia="zh-CN"/>
          </w:rPr>
          <w:t xml:space="preserve">-SSB </w:t>
        </w:r>
        <w:r w:rsidR="00795C33" w:rsidRPr="00DD3199">
          <w:rPr>
            <w:rFonts w:eastAsia="Malgun Gothic"/>
            <w:lang w:val="en-US" w:eastAsia="zh-CN"/>
          </w:rPr>
          <w:t>+ T</w:t>
        </w:r>
        <w:r w:rsidR="00795C33" w:rsidRPr="00DD3199">
          <w:rPr>
            <w:rFonts w:eastAsia="Malgun Gothic"/>
            <w:vertAlign w:val="subscript"/>
            <w:lang w:val="en-US" w:eastAsia="zh-CN"/>
          </w:rPr>
          <w:t>SSB-proc</w:t>
        </w:r>
        <w:r w:rsidR="00795C33" w:rsidRPr="00DD3199">
          <w:rPr>
            <w:rFonts w:eastAsia="Malgun Gothic"/>
            <w:lang w:val="en-US" w:eastAsia="zh-CN"/>
          </w:rPr>
          <w:t>)</w:t>
        </w:r>
        <w:r w:rsidR="00795C33" w:rsidRPr="002779C2">
          <w:rPr>
            <w:rFonts w:eastAsia="Malgun Gothic"/>
            <w:lang w:val="en-US" w:eastAsia="zh-CN"/>
          </w:rPr>
          <w:t xml:space="preserve"> </w:t>
        </w:r>
        <w:r w:rsidR="00795C33">
          <w:rPr>
            <w:rFonts w:eastAsia="Malgun Gothic"/>
            <w:lang w:val="en-US" w:eastAsia="zh-CN"/>
          </w:rPr>
          <w:t>/</w:t>
        </w:r>
        <w:r w:rsidR="00795C33">
          <w:rPr>
            <w:i/>
            <w:lang w:val="en-US" w:eastAsia="zh-CN"/>
          </w:rPr>
          <w:t xml:space="preserve"> NR slot length</w:t>
        </w:r>
        <w:r w:rsidR="00795C33" w:rsidRPr="00DD3199">
          <w:rPr>
            <w:lang w:val="en-US" w:eastAsia="zh-CN"/>
          </w:rPr>
          <w:t xml:space="preserve"> </w:t>
        </w:r>
        <w:r w:rsidR="00795C33">
          <w:rPr>
            <w:lang w:val="en-US" w:eastAsia="zh-CN"/>
          </w:rPr>
          <w:t>and</w:t>
        </w:r>
        <w:r w:rsidR="00795C33" w:rsidRPr="00DD3199">
          <w:rPr>
            <w:lang w:val="en-US" w:eastAsia="zh-CN"/>
          </w:rPr>
          <w:t xml:space="preserve"> </w:t>
        </w:r>
      </w:ins>
      <w:r w:rsidRPr="00DD3199">
        <w:rPr>
          <w:lang w:val="en-US" w:eastAsia="zh-CN"/>
        </w:rPr>
        <w:t xml:space="preserve">be able to receive </w:t>
      </w:r>
      <w:ins w:id="7" w:author="Apple Inc." w:date="2024-02-09T17:24:00Z">
        <w:r>
          <w:rPr>
            <w:lang w:val="en-US" w:eastAsia="zh-CN"/>
          </w:rPr>
          <w:t xml:space="preserve">scheduled </w:t>
        </w:r>
      </w:ins>
      <w:del w:id="8" w:author="Apple Inc." w:date="2024-02-09T17:24:00Z">
        <w:r w:rsidRPr="00DD3199" w:rsidDel="00C26ADE">
          <w:rPr>
            <w:lang w:val="en-US" w:eastAsia="zh-CN"/>
          </w:rPr>
          <w:delText xml:space="preserve">PDCCH to schedule </w:delText>
        </w:r>
      </w:del>
      <w:r w:rsidRPr="00DD3199">
        <w:rPr>
          <w:lang w:val="en-US" w:eastAsia="zh-CN"/>
        </w:rPr>
        <w:t xml:space="preserve">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ins w:id="9" w:author="Apple Inc." w:date="2024-02-09T17:25:00Z">
        <w:r>
          <w:rPr>
            <w:i/>
            <w:lang w:val="en-US" w:eastAsia="zh-CN"/>
          </w:rPr>
          <w:t xml:space="preserve"> + </w:t>
        </w:r>
        <w:r w:rsidRPr="00C26ADE">
          <w:rPr>
            <w:iCs/>
            <w:lang w:val="en-US" w:eastAsia="zh-CN"/>
            <w:rPrChange w:id="10" w:author="Apple Inc." w:date="2024-02-09T17:25:00Z">
              <w:rPr>
                <w:i/>
                <w:lang w:val="en-US" w:eastAsia="zh-CN"/>
              </w:rPr>
            </w:rPrChange>
          </w:rPr>
          <w:t>ceilin</w:t>
        </w:r>
        <w:r w:rsidRPr="00C26ADE">
          <w:rPr>
            <w:i/>
            <w:lang w:val="en-US" w:eastAsia="zh-CN"/>
          </w:rPr>
          <w:t>g(</w:t>
        </w:r>
        <w:proofErr w:type="spellStart"/>
        <w:r w:rsidRPr="00C26ADE">
          <w:rPr>
            <w:i/>
            <w:lang w:val="en-US" w:eastAsia="zh-CN"/>
          </w:rPr>
          <w:t>timeDurationForQCL</w:t>
        </w:r>
        <w:proofErr w:type="spellEnd"/>
        <w:r w:rsidRPr="00C26ADE">
          <w:rPr>
            <w:i/>
            <w:lang w:val="en-US" w:eastAsia="zh-CN"/>
          </w:rPr>
          <w:t>/</w:t>
        </w:r>
        <w:r w:rsidRPr="00C26ADE">
          <w:rPr>
            <w:iCs/>
            <w:lang w:val="en-US" w:eastAsia="zh-CN"/>
            <w:rPrChange w:id="11" w:author="Apple Inc." w:date="2024-02-09T17:25:00Z">
              <w:rPr>
                <w:i/>
                <w:lang w:val="en-US" w:eastAsia="zh-CN"/>
              </w:rPr>
            </w:rPrChange>
          </w:rPr>
          <w:t>14</w:t>
        </w:r>
        <w:r w:rsidRPr="00C26ADE">
          <w:rPr>
            <w:i/>
            <w:lang w:val="en-US" w:eastAsia="zh-CN"/>
          </w:rPr>
          <w:t>)</w:t>
        </w:r>
      </w:ins>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ins w:id="12" w:author="Apple Inc." w:date="2024-02-09T17:26:00Z">
        <w:r>
          <w:rPr>
            <w:rFonts w:eastAsia="Malgun Gothic"/>
            <w:lang w:val="en-US" w:eastAsia="zh-CN"/>
          </w:rPr>
          <w:t xml:space="preserve">, </w:t>
        </w:r>
      </w:ins>
      <w:ins w:id="13" w:author="Apple Inc." w:date="2024-02-09T17:27:00Z">
        <w:r>
          <w:rPr>
            <w:rFonts w:eastAsia="Malgun Gothic"/>
          </w:rPr>
          <w:t>ceiling</w:t>
        </w:r>
        <w:r w:rsidRPr="002B619B">
          <w:rPr>
            <w:rFonts w:eastAsia="Malgun Gothic"/>
          </w:rPr>
          <w:t xml:space="preserve">(x) is the </w:t>
        </w:r>
        <w:r>
          <w:rPr>
            <w:rFonts w:eastAsia="Malgun Gothic"/>
          </w:rPr>
          <w:t>small</w:t>
        </w:r>
        <w:r w:rsidRPr="002B619B">
          <w:rPr>
            <w:rFonts w:eastAsia="Malgun Gothic"/>
          </w:rPr>
          <w:t xml:space="preserve">est integer such that </w:t>
        </w:r>
        <w:r>
          <w:rPr>
            <w:rFonts w:eastAsia="Malgun Gothic"/>
          </w:rPr>
          <w:t>ceiling</w:t>
        </w:r>
        <w:r w:rsidRPr="002B619B">
          <w:rPr>
            <w:rFonts w:eastAsia="Malgun Gothic"/>
          </w:rPr>
          <w:t xml:space="preserve">(x) </w:t>
        </w:r>
        <w:r w:rsidRPr="009148AB">
          <w:rPr>
            <w:rFonts w:eastAsia="Malgun Gothic"/>
          </w:rPr>
          <w:sym w:font="Symbol" w:char="F0B3"/>
        </w:r>
        <w:r>
          <w:rPr>
            <w:rFonts w:eastAsia="Malgun Gothic"/>
            <w:b/>
            <w:bCs/>
            <w:i/>
            <w:iCs/>
          </w:rPr>
          <w:t xml:space="preserve"> </w:t>
        </w:r>
        <w:r w:rsidRPr="002B619B">
          <w:rPr>
            <w:rFonts w:eastAsia="Malgun Gothic"/>
          </w:rPr>
          <w:t xml:space="preserve">x, </w:t>
        </w:r>
        <w:proofErr w:type="spellStart"/>
        <w:r w:rsidRPr="002B619B">
          <w:rPr>
            <w:rFonts w:eastAsia="Malgun Gothic"/>
            <w:i/>
            <w:iCs/>
          </w:rPr>
          <w:t>timeDurationForQCL</w:t>
        </w:r>
        <w:proofErr w:type="spellEnd"/>
        <w:r w:rsidRPr="002B619B">
          <w:rPr>
            <w:rFonts w:eastAsia="Malgun Gothic"/>
          </w:rPr>
          <w:t xml:space="preserve"> is the time required by the UE to perform PDCCH reception and applying spatial QCL information received in DCI for PDSCH processing as described in TS 38.214 [26], </w:t>
        </w:r>
      </w:ins>
      <w:ins w:id="14" w:author="Apple Inc." w:date="2024-02-09T18:22:00Z">
        <w:r w:rsidR="007761D7">
          <w:rPr>
            <w:rFonts w:eastAsia="Malgun Gothic"/>
          </w:rPr>
          <w:t xml:space="preserve">and </w:t>
        </w:r>
      </w:ins>
      <w:ins w:id="15" w:author="Apple Inc." w:date="2024-02-09T17:27:00Z">
        <w:r w:rsidRPr="002B619B">
          <w:rPr>
            <w:rFonts w:eastAsia="Malgun Gothic"/>
          </w:rPr>
          <w:t xml:space="preserve">the value of </w:t>
        </w:r>
        <w:proofErr w:type="spellStart"/>
        <w:r w:rsidRPr="002B619B">
          <w:rPr>
            <w:rFonts w:eastAsia="Malgun Gothic"/>
            <w:i/>
            <w:iCs/>
          </w:rPr>
          <w:t>timeDurationForQCL</w:t>
        </w:r>
        <w:proofErr w:type="spellEnd"/>
        <w:r w:rsidRPr="002B619B">
          <w:rPr>
            <w:rFonts w:eastAsia="Malgun Gothic"/>
          </w:rPr>
          <w:t xml:space="preserve"> is defined in TS 38.331 [2]</w:t>
        </w:r>
      </w:ins>
      <w:r w:rsidRPr="00DD3199">
        <w:rPr>
          <w:rFonts w:eastAsia="Malgun Gothic"/>
          <w:lang w:val="en-US" w:eastAsia="zh-CN"/>
        </w:rPr>
        <w:t>.</w:t>
      </w:r>
    </w:p>
    <w:p w14:paraId="76267FB7" w14:textId="77777777" w:rsidR="00534643" w:rsidRPr="00957141" w:rsidRDefault="00534643" w:rsidP="00F26250">
      <w:pPr>
        <w:pStyle w:val="Heading1"/>
        <w:pBdr>
          <w:top w:val="none" w:sz="0" w:space="0" w:color="auto"/>
        </w:pBdr>
        <w:jc w:val="center"/>
        <w:rPr>
          <w:noProof/>
          <w:color w:val="FF0000"/>
          <w:lang w:val="en-US" w:eastAsia="zh-CN"/>
        </w:rPr>
      </w:pPr>
    </w:p>
    <w:p w14:paraId="7FE751C6" w14:textId="2F0F39BB"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200563BB" w14:textId="77777777" w:rsidR="00534643" w:rsidRPr="00534643" w:rsidRDefault="00534643" w:rsidP="00534643">
      <w:pPr>
        <w:rPr>
          <w:lang w:eastAsia="zh-CN"/>
        </w:rPr>
      </w:pPr>
    </w:p>
    <w:p w14:paraId="368A557C" w14:textId="7C575FA3" w:rsidR="00524D07" w:rsidRDefault="00524D07" w:rsidP="00524D0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0E305B8D" w14:textId="77777777" w:rsidR="00534643" w:rsidRDefault="00534643" w:rsidP="00F26250">
      <w:pPr>
        <w:rPr>
          <w:color w:val="FF0000"/>
          <w:highlight w:val="yellow"/>
          <w:lang w:eastAsia="zh-CN"/>
        </w:rPr>
      </w:pPr>
    </w:p>
    <w:p w14:paraId="6C6BCAE0" w14:textId="77777777" w:rsidR="00524D07" w:rsidRDefault="00524D07" w:rsidP="00524D07">
      <w:pPr>
        <w:pStyle w:val="Heading3"/>
        <w:rPr>
          <w:lang w:val="en-US"/>
        </w:rPr>
      </w:pPr>
      <w:r>
        <w:rPr>
          <w:lang w:val="en-US"/>
        </w:rPr>
        <w:t>8.10</w:t>
      </w:r>
      <w:r>
        <w:rPr>
          <w:rFonts w:hint="eastAsia"/>
          <w:lang w:val="en-US" w:eastAsia="zh-CN"/>
        </w:rPr>
        <w:t>A</w:t>
      </w:r>
      <w:r>
        <w:rPr>
          <w:lang w:val="en-US"/>
        </w:rPr>
        <w:t>.6</w:t>
      </w:r>
      <w:r>
        <w:rPr>
          <w:lang w:val="en-US"/>
        </w:rPr>
        <w:tab/>
        <w:t>Active TCI state list update delay</w:t>
      </w:r>
    </w:p>
    <w:p w14:paraId="7E52DCA5" w14:textId="1B6CAA01" w:rsidR="00524D07" w:rsidRPr="00972862" w:rsidRDefault="00524D07" w:rsidP="00524D07">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w:t>
      </w:r>
      <w:ins w:id="16" w:author="Apple Inc." w:date="2024-02-18T23:33:00Z">
        <w:r w:rsidR="00795C33" w:rsidRPr="005F53E4">
          <w:rPr>
            <w:lang w:val="en-US" w:eastAsia="zh-CN"/>
          </w:rPr>
          <w:t xml:space="preserve">have completed the active TCI state list update by the end of slot </w:t>
        </w:r>
        <w:r w:rsidR="00795C33" w:rsidRPr="00DD3199">
          <w:rPr>
            <w:lang w:val="en-US" w:eastAsia="zh-CN"/>
          </w:rPr>
          <w:t>n+</w:t>
        </w:r>
        <w:r w:rsidR="00795C33" w:rsidRPr="00DD3199">
          <w:rPr>
            <w:rFonts w:eastAsia="Malgun Gothic"/>
            <w:lang w:eastAsia="zh-CN"/>
          </w:rPr>
          <w:t xml:space="preserve"> T</w:t>
        </w:r>
        <w:r w:rsidR="00795C33" w:rsidRPr="00DD3199">
          <w:rPr>
            <w:rFonts w:eastAsia="Malgun Gothic"/>
            <w:vertAlign w:val="subscript"/>
            <w:lang w:eastAsia="zh-CN"/>
          </w:rPr>
          <w:t>HARQ</w:t>
        </w:r>
        <w:r w:rsidR="00795C33" w:rsidRPr="00DD3199">
          <w:rPr>
            <w:rFonts w:eastAsia="Malgun Gothic"/>
            <w:lang w:eastAsia="zh-CN"/>
          </w:rPr>
          <w:t xml:space="preserve"> +</w:t>
        </w:r>
      </w:ins>
      <m:oMath>
        <m:sSubSup>
          <m:sSubSupPr>
            <m:ctrlPr>
              <w:ins w:id="17" w:author="Apple Inc." w:date="2024-02-18T23:33:00Z">
                <w:rPr>
                  <w:rFonts w:ascii="Cambria Math" w:hAnsi="Cambria Math"/>
                </w:rPr>
              </w:ins>
            </m:ctrlPr>
          </m:sSubSupPr>
          <m:e>
            <m:r>
              <w:ins w:id="18" w:author="Apple Inc." w:date="2024-02-18T23:33:00Z">
                <m:rPr>
                  <m:sty m:val="p"/>
                </m:rPr>
                <w:rPr>
                  <w:rFonts w:ascii="Cambria Math" w:hAnsi="Cambria Math"/>
                </w:rPr>
                <m:t>3N</m:t>
              </w:ins>
            </m:r>
          </m:e>
          <m:sub>
            <m:r>
              <w:ins w:id="19" w:author="Apple Inc." w:date="2024-02-18T23:33:00Z">
                <m:rPr>
                  <m:sty m:val="p"/>
                </m:rPr>
                <w:rPr>
                  <w:rFonts w:ascii="Cambria Math" w:hAnsi="Cambria Math"/>
                </w:rPr>
                <m:t>slot</m:t>
              </w:ins>
            </m:r>
          </m:sub>
          <m:sup>
            <m:r>
              <w:ins w:id="20" w:author="Apple Inc." w:date="2024-02-18T23:33:00Z">
                <m:rPr>
                  <m:sty m:val="p"/>
                </m:rPr>
                <w:rPr>
                  <w:rFonts w:ascii="Cambria Math" w:hAnsi="Cambria Math"/>
                </w:rPr>
                <m:t>subframe,µ</m:t>
              </w:ins>
            </m:r>
          </m:sup>
        </m:sSubSup>
      </m:oMath>
      <w:ins w:id="21" w:author="Apple Inc." w:date="2024-02-18T23:33:00Z">
        <w:r w:rsidR="00795C33" w:rsidRPr="00DD3199">
          <w:rPr>
            <w:rFonts w:eastAsia="Malgun Gothic"/>
            <w:lang w:val="en-US" w:eastAsia="zh-CN"/>
          </w:rPr>
          <w:t xml:space="preserve"> +TO</w:t>
        </w:r>
        <w:r w:rsidR="00795C33" w:rsidRPr="00DD3199">
          <w:rPr>
            <w:rFonts w:eastAsia="Malgun Gothic"/>
            <w:vertAlign w:val="subscript"/>
            <w:lang w:val="en-US" w:eastAsia="zh-CN"/>
          </w:rPr>
          <w:t>k</w:t>
        </w:r>
        <w:r w:rsidR="00795C33" w:rsidRPr="00DD3199">
          <w:rPr>
            <w:rFonts w:eastAsia="Malgun Gothic"/>
            <w:lang w:val="en-US" w:eastAsia="zh-CN"/>
          </w:rPr>
          <w:t>*(</w:t>
        </w:r>
        <w:proofErr w:type="spellStart"/>
        <w:r w:rsidR="00795C33" w:rsidRPr="00DD3199">
          <w:rPr>
            <w:rFonts w:eastAsia="Malgun Gothic"/>
            <w:lang w:val="en-US" w:eastAsia="zh-CN"/>
          </w:rPr>
          <w:t>T</w:t>
        </w:r>
        <w:r w:rsidR="00795C33" w:rsidRPr="00DD3199">
          <w:rPr>
            <w:rFonts w:eastAsia="Malgun Gothic"/>
            <w:vertAlign w:val="subscript"/>
            <w:lang w:val="en-US" w:eastAsia="zh-CN"/>
          </w:rPr>
          <w:t>first</w:t>
        </w:r>
        <w:proofErr w:type="spellEnd"/>
        <w:r w:rsidR="00795C33" w:rsidRPr="00DD3199">
          <w:rPr>
            <w:rFonts w:eastAsia="Malgun Gothic"/>
            <w:vertAlign w:val="subscript"/>
            <w:lang w:val="en-US" w:eastAsia="zh-CN"/>
          </w:rPr>
          <w:t xml:space="preserve">-SSB </w:t>
        </w:r>
        <w:r w:rsidR="00795C33" w:rsidRPr="00DD3199">
          <w:rPr>
            <w:rFonts w:eastAsia="Malgun Gothic"/>
            <w:lang w:val="en-US" w:eastAsia="zh-CN"/>
          </w:rPr>
          <w:t>+ T</w:t>
        </w:r>
        <w:r w:rsidR="00795C33" w:rsidRPr="00DD3199">
          <w:rPr>
            <w:rFonts w:eastAsia="Malgun Gothic"/>
            <w:vertAlign w:val="subscript"/>
            <w:lang w:val="en-US" w:eastAsia="zh-CN"/>
          </w:rPr>
          <w:t>SSB-proc</w:t>
        </w:r>
        <w:r w:rsidR="00795C33" w:rsidRPr="00DD3199">
          <w:rPr>
            <w:rFonts w:eastAsia="Malgun Gothic"/>
            <w:lang w:val="en-US" w:eastAsia="zh-CN"/>
          </w:rPr>
          <w:t>)</w:t>
        </w:r>
        <w:r w:rsidR="00795C33" w:rsidRPr="002779C2">
          <w:rPr>
            <w:rFonts w:eastAsia="Malgun Gothic"/>
            <w:lang w:val="en-US" w:eastAsia="zh-CN"/>
          </w:rPr>
          <w:t xml:space="preserve"> </w:t>
        </w:r>
        <w:r w:rsidR="00795C33">
          <w:rPr>
            <w:rFonts w:eastAsia="Malgun Gothic"/>
            <w:lang w:val="en-US" w:eastAsia="zh-CN"/>
          </w:rPr>
          <w:t>/</w:t>
        </w:r>
        <w:r w:rsidR="00795C33">
          <w:rPr>
            <w:i/>
            <w:lang w:val="en-US" w:eastAsia="zh-CN"/>
          </w:rPr>
          <w:t xml:space="preserve"> NR slot length</w:t>
        </w:r>
        <w:r w:rsidR="00795C33" w:rsidRPr="00DD3199">
          <w:rPr>
            <w:lang w:val="en-US" w:eastAsia="zh-CN"/>
          </w:rPr>
          <w:t xml:space="preserve"> </w:t>
        </w:r>
        <w:r w:rsidR="00795C33">
          <w:rPr>
            <w:lang w:val="en-US" w:eastAsia="zh-CN"/>
          </w:rPr>
          <w:t>and</w:t>
        </w:r>
        <w:r w:rsidR="00795C33">
          <w:rPr>
            <w:lang w:val="en-US" w:eastAsia="zh-CN"/>
          </w:rPr>
          <w:t xml:space="preserve"> </w:t>
        </w:r>
      </w:ins>
      <w:r>
        <w:rPr>
          <w:lang w:val="en-US" w:eastAsia="zh-CN"/>
        </w:rPr>
        <w:t xml:space="preserve">be able to receive </w:t>
      </w:r>
      <w:ins w:id="22" w:author="Apple Inc." w:date="2024-02-09T18:34:00Z">
        <w:r>
          <w:rPr>
            <w:lang w:val="en-US" w:eastAsia="zh-CN"/>
          </w:rPr>
          <w:t>scheduled</w:t>
        </w:r>
      </w:ins>
      <w:del w:id="23" w:author="Apple Inc." w:date="2024-02-09T18:34:00Z">
        <w:r w:rsidDel="00524D07">
          <w:rPr>
            <w:lang w:val="en-US" w:eastAsia="zh-CN"/>
          </w:rPr>
          <w:delText>PDCCH to schedule</w:delText>
        </w:r>
      </w:del>
      <w:r>
        <w:rPr>
          <w:lang w:val="en-US" w:eastAsia="zh-CN"/>
        </w:rPr>
        <w:t xml:space="preserve"> PDSCH with the new target TCI state</w:t>
      </w:r>
      <w:r w:rsidRPr="004E25CA">
        <w:rPr>
          <w:rFonts w:eastAsia="Malgun Gothic"/>
          <w:lang w:val="en-US" w:eastAsia="zh-CN"/>
        </w:rPr>
        <w:t xml:space="preserve"> </w:t>
      </w:r>
      <w:r>
        <w:rPr>
          <w:lang w:val="en-US" w:eastAsia="zh-CN"/>
        </w:rPr>
        <w:t>at the first slot that is after n</w:t>
      </w:r>
      <w:r w:rsidRPr="00603B58">
        <w:rPr>
          <w:rFonts w:eastAsia="Malgun Gothic"/>
          <w:vertAlign w:val="subscript"/>
          <w:lang w:eastAsia="zh-CN"/>
        </w:rPr>
        <w:t xml:space="preserve"> </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45149E">
        <w:rPr>
          <w:rFonts w:eastAsia="Malgun Gothic"/>
          <w:lang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w:t>
      </w:r>
      <w:r>
        <w:rPr>
          <w:lang w:val="en-US" w:eastAsia="zh-CN"/>
        </w:rPr>
        <w:t xml:space="preserve">) / </w:t>
      </w:r>
      <w:r>
        <w:rPr>
          <w:i/>
          <w:lang w:val="en-US" w:eastAsia="zh-CN"/>
        </w:rPr>
        <w:t>NR slot length</w:t>
      </w:r>
      <w:ins w:id="24" w:author="Apple Inc." w:date="2024-02-09T18:34:00Z">
        <w:r>
          <w:rPr>
            <w:i/>
            <w:lang w:val="en-US" w:eastAsia="zh-CN"/>
          </w:rPr>
          <w:t xml:space="preserve"> + </w:t>
        </w:r>
        <w:r w:rsidRPr="002E28E6">
          <w:rPr>
            <w:iCs/>
            <w:lang w:val="en-US" w:eastAsia="zh-CN"/>
          </w:rPr>
          <w:t>ceilin</w:t>
        </w:r>
        <w:r w:rsidRPr="00C26ADE">
          <w:rPr>
            <w:i/>
            <w:lang w:val="en-US" w:eastAsia="zh-CN"/>
          </w:rPr>
          <w:t>g(</w:t>
        </w:r>
        <w:proofErr w:type="spellStart"/>
        <w:r w:rsidRPr="00C26ADE">
          <w:rPr>
            <w:i/>
            <w:lang w:val="en-US" w:eastAsia="zh-CN"/>
          </w:rPr>
          <w:t>timeDurationForQCL</w:t>
        </w:r>
        <w:proofErr w:type="spellEnd"/>
        <w:r w:rsidRPr="00C26ADE">
          <w:rPr>
            <w:i/>
            <w:lang w:val="en-US" w:eastAsia="zh-CN"/>
          </w:rPr>
          <w:t>/</w:t>
        </w:r>
        <w:r w:rsidRPr="002E28E6">
          <w:rPr>
            <w:iCs/>
            <w:lang w:val="en-US" w:eastAsia="zh-CN"/>
          </w:rPr>
          <w:t>14</w:t>
        </w:r>
        <w:r w:rsidRPr="00C26ADE">
          <w:rPr>
            <w:i/>
            <w:lang w:val="en-US" w:eastAsia="zh-CN"/>
          </w:rPr>
          <w:t>)</w:t>
        </w:r>
      </w:ins>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xml:space="preserve"> T</w:t>
      </w:r>
      <w:r>
        <w:rPr>
          <w:rFonts w:eastAsia="Malgun Gothic"/>
          <w:vertAlign w:val="subscript"/>
          <w:lang w:val="en-US" w:eastAsia="zh-CN"/>
        </w:rPr>
        <w:t>SSB-proc  ,</w:t>
      </w:r>
      <w:r w:rsidRPr="00931489">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 xml:space="preserve"> and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are as defined in </w:t>
      </w:r>
      <w:r>
        <w:rPr>
          <w:lang w:val="en-US" w:eastAsia="ko-KR"/>
        </w:rPr>
        <w:t>clause</w:t>
      </w:r>
      <w:r>
        <w:rPr>
          <w:rFonts w:eastAsia="Malgun Gothic"/>
          <w:lang w:val="en-US" w:eastAsia="zh-CN"/>
        </w:rPr>
        <w:t xml:space="preserve"> 8.10A.3</w:t>
      </w:r>
      <w:ins w:id="25" w:author="Apple Inc." w:date="2024-02-09T18:35:00Z">
        <w:r>
          <w:rPr>
            <w:rFonts w:eastAsia="Malgun Gothic"/>
            <w:lang w:val="en-US" w:eastAsia="zh-CN"/>
          </w:rPr>
          <w:t xml:space="preserve">, </w:t>
        </w:r>
        <w:r>
          <w:rPr>
            <w:rFonts w:eastAsia="Malgun Gothic"/>
          </w:rPr>
          <w:t>ceiling</w:t>
        </w:r>
        <w:r w:rsidRPr="002B619B">
          <w:rPr>
            <w:rFonts w:eastAsia="Malgun Gothic"/>
          </w:rPr>
          <w:t xml:space="preserve">(x) is the </w:t>
        </w:r>
        <w:r>
          <w:rPr>
            <w:rFonts w:eastAsia="Malgun Gothic"/>
          </w:rPr>
          <w:t>small</w:t>
        </w:r>
        <w:r w:rsidRPr="002B619B">
          <w:rPr>
            <w:rFonts w:eastAsia="Malgun Gothic"/>
          </w:rPr>
          <w:t xml:space="preserve">est integer such that </w:t>
        </w:r>
        <w:r>
          <w:rPr>
            <w:rFonts w:eastAsia="Malgun Gothic"/>
          </w:rPr>
          <w:t>ceiling</w:t>
        </w:r>
        <w:r w:rsidRPr="002B619B">
          <w:rPr>
            <w:rFonts w:eastAsia="Malgun Gothic"/>
          </w:rPr>
          <w:t xml:space="preserve">(x) </w:t>
        </w:r>
        <w:r w:rsidRPr="009148AB">
          <w:rPr>
            <w:rFonts w:eastAsia="Malgun Gothic"/>
          </w:rPr>
          <w:sym w:font="Symbol" w:char="F0B3"/>
        </w:r>
        <w:r>
          <w:rPr>
            <w:rFonts w:eastAsia="Malgun Gothic"/>
            <w:b/>
            <w:bCs/>
            <w:i/>
            <w:iCs/>
          </w:rPr>
          <w:t xml:space="preserve"> </w:t>
        </w:r>
        <w:r w:rsidRPr="002B619B">
          <w:rPr>
            <w:rFonts w:eastAsia="Malgun Gothic"/>
          </w:rPr>
          <w:t xml:space="preserve">x, </w:t>
        </w:r>
        <w:proofErr w:type="spellStart"/>
        <w:r w:rsidRPr="002B619B">
          <w:rPr>
            <w:rFonts w:eastAsia="Malgun Gothic"/>
            <w:i/>
            <w:iCs/>
          </w:rPr>
          <w:t>timeDurationForQCL</w:t>
        </w:r>
        <w:proofErr w:type="spellEnd"/>
        <w:r w:rsidRPr="002B619B">
          <w:rPr>
            <w:rFonts w:eastAsia="Malgun Gothic"/>
          </w:rPr>
          <w:t xml:space="preserve"> is the time required by the UE to perform PDCCH reception and applying spatial QCL information received in DCI for PDSCH processing as described in TS 38.214 [26], </w:t>
        </w:r>
        <w:r>
          <w:rPr>
            <w:rFonts w:eastAsia="Malgun Gothic"/>
          </w:rPr>
          <w:t xml:space="preserve">and </w:t>
        </w:r>
        <w:r w:rsidRPr="002B619B">
          <w:rPr>
            <w:rFonts w:eastAsia="Malgun Gothic"/>
          </w:rPr>
          <w:t xml:space="preserve">the value of </w:t>
        </w:r>
        <w:proofErr w:type="spellStart"/>
        <w:r w:rsidRPr="002B619B">
          <w:rPr>
            <w:rFonts w:eastAsia="Malgun Gothic"/>
            <w:i/>
            <w:iCs/>
          </w:rPr>
          <w:t>timeDurationForQCL</w:t>
        </w:r>
        <w:proofErr w:type="spellEnd"/>
        <w:r w:rsidRPr="002B619B">
          <w:rPr>
            <w:rFonts w:eastAsia="Malgun Gothic"/>
          </w:rPr>
          <w:t xml:space="preserve"> is defined in TS 38.331 [2]</w:t>
        </w:r>
      </w:ins>
      <w:r>
        <w:rPr>
          <w:rFonts w:eastAsia="Malgun Gothic"/>
          <w:lang w:val="en-US" w:eastAsia="zh-CN"/>
        </w:rPr>
        <w:t>.</w:t>
      </w:r>
    </w:p>
    <w:p w14:paraId="2CAE7DFE" w14:textId="77777777" w:rsidR="00524D07" w:rsidRPr="00524D07" w:rsidRDefault="00524D07" w:rsidP="00F26250">
      <w:pPr>
        <w:rPr>
          <w:color w:val="FF0000"/>
          <w:highlight w:val="yellow"/>
          <w:lang w:val="en-US" w:eastAsia="zh-CN"/>
        </w:rPr>
      </w:pPr>
    </w:p>
    <w:p w14:paraId="30E0E765" w14:textId="77777777" w:rsidR="00524D07" w:rsidRDefault="00524D07" w:rsidP="00F26250">
      <w:pPr>
        <w:rPr>
          <w:color w:val="FF0000"/>
          <w:highlight w:val="yellow"/>
          <w:lang w:eastAsia="zh-CN"/>
        </w:rPr>
      </w:pPr>
    </w:p>
    <w:p w14:paraId="13B6235E" w14:textId="7C82CC50" w:rsidR="00524D07" w:rsidRDefault="00524D07" w:rsidP="00524D0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784BEC53" w14:textId="77777777" w:rsidR="00524D07" w:rsidRPr="00F26250" w:rsidRDefault="00524D07" w:rsidP="00F26250">
      <w:pPr>
        <w:rPr>
          <w:color w:val="FF0000"/>
          <w:highlight w:val="yellow"/>
          <w:lang w:eastAsia="zh-CN"/>
        </w:rPr>
      </w:pPr>
    </w:p>
    <w:sectPr w:rsidR="00524D07" w:rsidRPr="00F26250" w:rsidSect="00B6284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46F6E" w14:textId="77777777" w:rsidR="00B62847" w:rsidRDefault="00B62847">
      <w:r>
        <w:separator/>
      </w:r>
    </w:p>
  </w:endnote>
  <w:endnote w:type="continuationSeparator" w:id="0">
    <w:p w14:paraId="168FDEC4" w14:textId="77777777" w:rsidR="00B62847" w:rsidRDefault="00B62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1656B" w14:textId="77777777" w:rsidR="00B62847" w:rsidRDefault="00B62847">
      <w:r>
        <w:separator/>
      </w:r>
    </w:p>
  </w:footnote>
  <w:footnote w:type="continuationSeparator" w:id="0">
    <w:p w14:paraId="3B95FF5D" w14:textId="77777777" w:rsidR="00B62847" w:rsidRDefault="00B62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A6394"/>
    <w:rsid w:val="000B21B3"/>
    <w:rsid w:val="000B7FED"/>
    <w:rsid w:val="000C038A"/>
    <w:rsid w:val="000C0E72"/>
    <w:rsid w:val="000C6598"/>
    <w:rsid w:val="000D44B3"/>
    <w:rsid w:val="00121683"/>
    <w:rsid w:val="00134B1D"/>
    <w:rsid w:val="0014474E"/>
    <w:rsid w:val="00145D43"/>
    <w:rsid w:val="001464E7"/>
    <w:rsid w:val="001501A5"/>
    <w:rsid w:val="0015454B"/>
    <w:rsid w:val="0017283B"/>
    <w:rsid w:val="00181809"/>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7869"/>
    <w:rsid w:val="0026004D"/>
    <w:rsid w:val="002640DD"/>
    <w:rsid w:val="00275D12"/>
    <w:rsid w:val="00284FEB"/>
    <w:rsid w:val="00285CCA"/>
    <w:rsid w:val="002860C4"/>
    <w:rsid w:val="002B3458"/>
    <w:rsid w:val="002B39B7"/>
    <w:rsid w:val="002B5741"/>
    <w:rsid w:val="002C7CAF"/>
    <w:rsid w:val="002D3C5E"/>
    <w:rsid w:val="002E472E"/>
    <w:rsid w:val="00305409"/>
    <w:rsid w:val="00345BDC"/>
    <w:rsid w:val="00351022"/>
    <w:rsid w:val="003609EF"/>
    <w:rsid w:val="0036231A"/>
    <w:rsid w:val="00374DD4"/>
    <w:rsid w:val="00380A72"/>
    <w:rsid w:val="003A2761"/>
    <w:rsid w:val="003A3748"/>
    <w:rsid w:val="003C53B1"/>
    <w:rsid w:val="003D03D0"/>
    <w:rsid w:val="003E1A36"/>
    <w:rsid w:val="003F08AC"/>
    <w:rsid w:val="00404988"/>
    <w:rsid w:val="00410371"/>
    <w:rsid w:val="00415F7F"/>
    <w:rsid w:val="00421517"/>
    <w:rsid w:val="0042394C"/>
    <w:rsid w:val="004241E4"/>
    <w:rsid w:val="004242F1"/>
    <w:rsid w:val="00427CEC"/>
    <w:rsid w:val="00451829"/>
    <w:rsid w:val="00462633"/>
    <w:rsid w:val="004B75B7"/>
    <w:rsid w:val="004F152F"/>
    <w:rsid w:val="00506D0A"/>
    <w:rsid w:val="005141D9"/>
    <w:rsid w:val="0051580D"/>
    <w:rsid w:val="005219CA"/>
    <w:rsid w:val="00524D07"/>
    <w:rsid w:val="00526306"/>
    <w:rsid w:val="00534643"/>
    <w:rsid w:val="00547111"/>
    <w:rsid w:val="00547B32"/>
    <w:rsid w:val="00552F04"/>
    <w:rsid w:val="00560102"/>
    <w:rsid w:val="00570B89"/>
    <w:rsid w:val="00592D74"/>
    <w:rsid w:val="005B125A"/>
    <w:rsid w:val="005B20D5"/>
    <w:rsid w:val="005E1F53"/>
    <w:rsid w:val="005E2C44"/>
    <w:rsid w:val="005F7FCA"/>
    <w:rsid w:val="00602880"/>
    <w:rsid w:val="0060615D"/>
    <w:rsid w:val="00621188"/>
    <w:rsid w:val="006257ED"/>
    <w:rsid w:val="006523B5"/>
    <w:rsid w:val="00653DE4"/>
    <w:rsid w:val="00660A26"/>
    <w:rsid w:val="00665C47"/>
    <w:rsid w:val="0066734B"/>
    <w:rsid w:val="00680486"/>
    <w:rsid w:val="00693AA5"/>
    <w:rsid w:val="00695808"/>
    <w:rsid w:val="006B46FB"/>
    <w:rsid w:val="006C0DCC"/>
    <w:rsid w:val="006D0C16"/>
    <w:rsid w:val="006E21FB"/>
    <w:rsid w:val="006F0370"/>
    <w:rsid w:val="00704285"/>
    <w:rsid w:val="0073758D"/>
    <w:rsid w:val="00744742"/>
    <w:rsid w:val="00747664"/>
    <w:rsid w:val="00756161"/>
    <w:rsid w:val="007579EA"/>
    <w:rsid w:val="00772B67"/>
    <w:rsid w:val="007761D7"/>
    <w:rsid w:val="00777BC0"/>
    <w:rsid w:val="00790E24"/>
    <w:rsid w:val="00792342"/>
    <w:rsid w:val="00795C33"/>
    <w:rsid w:val="007977A8"/>
    <w:rsid w:val="007A256C"/>
    <w:rsid w:val="007B512A"/>
    <w:rsid w:val="007B5C92"/>
    <w:rsid w:val="007C1C7E"/>
    <w:rsid w:val="007C2097"/>
    <w:rsid w:val="007D037C"/>
    <w:rsid w:val="007D31FC"/>
    <w:rsid w:val="007D6A07"/>
    <w:rsid w:val="007F7259"/>
    <w:rsid w:val="008040A8"/>
    <w:rsid w:val="00812067"/>
    <w:rsid w:val="00813940"/>
    <w:rsid w:val="00813F95"/>
    <w:rsid w:val="008279FA"/>
    <w:rsid w:val="008626E7"/>
    <w:rsid w:val="00870EE7"/>
    <w:rsid w:val="00871B68"/>
    <w:rsid w:val="008844D5"/>
    <w:rsid w:val="008863B9"/>
    <w:rsid w:val="008A45A6"/>
    <w:rsid w:val="008C0D18"/>
    <w:rsid w:val="008C58FA"/>
    <w:rsid w:val="008D3CCC"/>
    <w:rsid w:val="008F3789"/>
    <w:rsid w:val="008F451C"/>
    <w:rsid w:val="008F47DD"/>
    <w:rsid w:val="008F686C"/>
    <w:rsid w:val="009148DE"/>
    <w:rsid w:val="00934DE4"/>
    <w:rsid w:val="00941E30"/>
    <w:rsid w:val="00957141"/>
    <w:rsid w:val="00966A45"/>
    <w:rsid w:val="00972957"/>
    <w:rsid w:val="009777D9"/>
    <w:rsid w:val="009902FE"/>
    <w:rsid w:val="00991B88"/>
    <w:rsid w:val="009A5753"/>
    <w:rsid w:val="009A579D"/>
    <w:rsid w:val="009C6794"/>
    <w:rsid w:val="009D2CB0"/>
    <w:rsid w:val="009D32A7"/>
    <w:rsid w:val="009E3297"/>
    <w:rsid w:val="009F734F"/>
    <w:rsid w:val="00A246B6"/>
    <w:rsid w:val="00A2516E"/>
    <w:rsid w:val="00A47E70"/>
    <w:rsid w:val="00A50CF0"/>
    <w:rsid w:val="00A54979"/>
    <w:rsid w:val="00A70DA4"/>
    <w:rsid w:val="00A7174D"/>
    <w:rsid w:val="00A7671C"/>
    <w:rsid w:val="00A86B70"/>
    <w:rsid w:val="00AA08B2"/>
    <w:rsid w:val="00AA2CBC"/>
    <w:rsid w:val="00AB02D7"/>
    <w:rsid w:val="00AB0D9C"/>
    <w:rsid w:val="00AB5BDD"/>
    <w:rsid w:val="00AC5820"/>
    <w:rsid w:val="00AD1CD8"/>
    <w:rsid w:val="00AD29CC"/>
    <w:rsid w:val="00AF299B"/>
    <w:rsid w:val="00B0323D"/>
    <w:rsid w:val="00B06AD8"/>
    <w:rsid w:val="00B11DC7"/>
    <w:rsid w:val="00B258BB"/>
    <w:rsid w:val="00B62847"/>
    <w:rsid w:val="00B67B97"/>
    <w:rsid w:val="00B85811"/>
    <w:rsid w:val="00B863B6"/>
    <w:rsid w:val="00B90255"/>
    <w:rsid w:val="00B968C8"/>
    <w:rsid w:val="00BA3EC5"/>
    <w:rsid w:val="00BA51D9"/>
    <w:rsid w:val="00BA638D"/>
    <w:rsid w:val="00BB04F2"/>
    <w:rsid w:val="00BB4835"/>
    <w:rsid w:val="00BB5DFC"/>
    <w:rsid w:val="00BD0D1F"/>
    <w:rsid w:val="00BD279D"/>
    <w:rsid w:val="00BD3916"/>
    <w:rsid w:val="00BD6BB8"/>
    <w:rsid w:val="00BF3BDD"/>
    <w:rsid w:val="00C26ADE"/>
    <w:rsid w:val="00C31054"/>
    <w:rsid w:val="00C66BA2"/>
    <w:rsid w:val="00C870F6"/>
    <w:rsid w:val="00C95985"/>
    <w:rsid w:val="00CA2B7B"/>
    <w:rsid w:val="00CC5026"/>
    <w:rsid w:val="00CC68D0"/>
    <w:rsid w:val="00CE0EEF"/>
    <w:rsid w:val="00D01F1C"/>
    <w:rsid w:val="00D03F9A"/>
    <w:rsid w:val="00D06D51"/>
    <w:rsid w:val="00D20C15"/>
    <w:rsid w:val="00D24991"/>
    <w:rsid w:val="00D35298"/>
    <w:rsid w:val="00D50255"/>
    <w:rsid w:val="00D63C78"/>
    <w:rsid w:val="00D66520"/>
    <w:rsid w:val="00D72C38"/>
    <w:rsid w:val="00D83E45"/>
    <w:rsid w:val="00D84AE9"/>
    <w:rsid w:val="00D86AF8"/>
    <w:rsid w:val="00DD0455"/>
    <w:rsid w:val="00DE34CF"/>
    <w:rsid w:val="00E13F3D"/>
    <w:rsid w:val="00E14F2A"/>
    <w:rsid w:val="00E25327"/>
    <w:rsid w:val="00E34898"/>
    <w:rsid w:val="00E46AC9"/>
    <w:rsid w:val="00E47F45"/>
    <w:rsid w:val="00E707C7"/>
    <w:rsid w:val="00E9631C"/>
    <w:rsid w:val="00EA594E"/>
    <w:rsid w:val="00EB09B7"/>
    <w:rsid w:val="00EB449E"/>
    <w:rsid w:val="00EC252D"/>
    <w:rsid w:val="00ED5388"/>
    <w:rsid w:val="00ED7D8B"/>
    <w:rsid w:val="00EE7D7C"/>
    <w:rsid w:val="00EF5C91"/>
    <w:rsid w:val="00F25D98"/>
    <w:rsid w:val="00F26250"/>
    <w:rsid w:val="00F300FB"/>
    <w:rsid w:val="00F4186A"/>
    <w:rsid w:val="00F51DF9"/>
    <w:rsid w:val="00FA0BD6"/>
    <w:rsid w:val="00FA57AE"/>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3</Pages>
  <Words>802</Words>
  <Characters>4572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10</cp:revision>
  <cp:lastPrinted>1900-01-01T08:00:00Z</cp:lastPrinted>
  <dcterms:created xsi:type="dcterms:W3CDTF">2024-02-10T02:23:00Z</dcterms:created>
  <dcterms:modified xsi:type="dcterms:W3CDTF">2024-02-19T07:33:00Z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